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1137B7">
        <w:rPr>
          <w:rFonts w:ascii="Arial" w:hAnsi="Arial" w:cs="Arial"/>
          <w:bCs/>
          <w:color w:val="404040"/>
          <w:sz w:val="24"/>
          <w:szCs w:val="24"/>
        </w:rPr>
        <w:t xml:space="preserve">: </w:t>
      </w:r>
      <w:r w:rsidR="001137B7" w:rsidRPr="00E57C09">
        <w:rPr>
          <w:rFonts w:ascii="Arial" w:hAnsi="Arial" w:cs="Arial"/>
          <w:sz w:val="24"/>
          <w:szCs w:val="24"/>
        </w:rPr>
        <w:t xml:space="preserve">Minerva </w:t>
      </w:r>
      <w:r w:rsidR="001137B7">
        <w:rPr>
          <w:rFonts w:ascii="Arial" w:hAnsi="Arial" w:cs="Arial"/>
          <w:sz w:val="24"/>
          <w:szCs w:val="24"/>
        </w:rPr>
        <w:t>Gerón</w:t>
      </w:r>
      <w:r w:rsidR="001137B7" w:rsidRPr="00E57C09">
        <w:rPr>
          <w:rFonts w:ascii="Arial" w:hAnsi="Arial" w:cs="Arial"/>
          <w:sz w:val="24"/>
          <w:szCs w:val="24"/>
        </w:rPr>
        <w:t xml:space="preserve"> Méndez</w:t>
      </w:r>
    </w:p>
    <w:p w:rsidR="00AB5916" w:rsidRPr="00BA21B4" w:rsidRDefault="001137B7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Escolaridad: </w:t>
      </w:r>
      <w:r w:rsidRPr="001F7615">
        <w:rPr>
          <w:rFonts w:ascii="Arial" w:hAnsi="Arial" w:cs="Arial"/>
          <w:sz w:val="24"/>
          <w:szCs w:val="24"/>
        </w:rPr>
        <w:t>Lic</w:t>
      </w:r>
      <w:r w:rsidRPr="001F7615">
        <w:rPr>
          <w:rFonts w:ascii="Arial" w:hAnsi="Arial" w:cs="Arial"/>
          <w:color w:val="404040"/>
          <w:sz w:val="24"/>
          <w:szCs w:val="24"/>
        </w:rPr>
        <w:t>enciatura</w:t>
      </w:r>
    </w:p>
    <w:p w:rsidR="001F7615" w:rsidRDefault="00AB5916" w:rsidP="001F761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="001137B7" w:rsidRPr="00E57C09">
        <w:rPr>
          <w:rFonts w:ascii="Arial" w:hAnsi="Arial" w:cs="Arial"/>
          <w:sz w:val="24"/>
          <w:szCs w:val="24"/>
        </w:rPr>
        <w:t>3450193</w:t>
      </w:r>
    </w:p>
    <w:p w:rsidR="00AB5916" w:rsidRPr="00BA21B4" w:rsidRDefault="00AB5916" w:rsidP="001F7615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1F7615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</w:p>
    <w:p w:rsidR="00AB5916" w:rsidRPr="001F7615" w:rsidRDefault="00AB5916" w:rsidP="001F76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1137B7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</w:p>
    <w:p w:rsidR="00BB2BF2" w:rsidRDefault="00BB2BF2" w:rsidP="001F761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1137B7" w:rsidRPr="00E57C09" w:rsidRDefault="001137B7" w:rsidP="001137B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1992-1996</w:t>
      </w:r>
    </w:p>
    <w:p w:rsidR="00BB2BF2" w:rsidRDefault="001137B7" w:rsidP="00092FB9">
      <w:pPr>
        <w:spacing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Facultad  de Derecho de la</w:t>
      </w:r>
      <w:r w:rsidR="00092FB9">
        <w:rPr>
          <w:rFonts w:ascii="Arial" w:hAnsi="Arial" w:cs="Arial"/>
          <w:b/>
          <w:sz w:val="24"/>
          <w:szCs w:val="24"/>
        </w:rPr>
        <w:t xml:space="preserve"> </w:t>
      </w:r>
      <w:r w:rsidRPr="00092FB9">
        <w:rPr>
          <w:rFonts w:ascii="Arial" w:hAnsi="Arial" w:cs="Arial"/>
          <w:b/>
          <w:sz w:val="24"/>
          <w:szCs w:val="24"/>
        </w:rPr>
        <w:t>Universidad Veracruzana</w:t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35144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Año: </w:t>
      </w:r>
      <w:r w:rsidRPr="0035144C">
        <w:rPr>
          <w:rFonts w:ascii="Arial" w:hAnsi="Arial" w:cs="Arial"/>
          <w:color w:val="404040"/>
          <w:sz w:val="24"/>
          <w:szCs w:val="24"/>
        </w:rPr>
        <w:t xml:space="preserve">24 </w:t>
      </w:r>
      <w:r>
        <w:rPr>
          <w:rFonts w:ascii="Arial" w:hAnsi="Arial" w:cs="Arial"/>
          <w:sz w:val="24"/>
          <w:szCs w:val="24"/>
        </w:rPr>
        <w:t>septiembre</w:t>
      </w:r>
      <w:r w:rsidR="001137B7">
        <w:rPr>
          <w:rFonts w:ascii="Arial" w:hAnsi="Arial" w:cs="Arial"/>
          <w:sz w:val="24"/>
          <w:szCs w:val="24"/>
        </w:rPr>
        <w:t xml:space="preserve"> de 2001- 14</w:t>
      </w:r>
      <w:r>
        <w:rPr>
          <w:rFonts w:ascii="Arial" w:hAnsi="Arial" w:cs="Arial"/>
          <w:sz w:val="24"/>
          <w:szCs w:val="24"/>
        </w:rPr>
        <w:t xml:space="preserve">febrero </w:t>
      </w:r>
      <w:r w:rsidR="001137B7">
        <w:rPr>
          <w:rFonts w:ascii="Arial" w:hAnsi="Arial" w:cs="Arial"/>
          <w:sz w:val="24"/>
          <w:szCs w:val="24"/>
        </w:rPr>
        <w:t xml:space="preserve"> 2003</w:t>
      </w:r>
    </w:p>
    <w:p w:rsidR="00AB5916" w:rsidRDefault="001137B7" w:rsidP="00BB2B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Secretaria de Educación Pública.</w:t>
      </w:r>
    </w:p>
    <w:p w:rsidR="0035144C" w:rsidRDefault="0035144C" w:rsidP="00BB2B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Año: 16 Febrero- Febrero 2014 </w:t>
      </w:r>
    </w:p>
    <w:p w:rsidR="001137B7" w:rsidRDefault="0035144C" w:rsidP="00BB2B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Procuraduría General de la República.</w:t>
      </w:r>
    </w:p>
    <w:p w:rsidR="0035144C" w:rsidRDefault="0035144C" w:rsidP="00BB2B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Año: 01 de junio 2016  15 de diciembre de 2016</w:t>
      </w:r>
    </w:p>
    <w:p w:rsidR="0035144C" w:rsidRDefault="0035144C" w:rsidP="00BB2B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Procuraduría General de Justicia de Colima</w:t>
      </w:r>
    </w:p>
    <w:p w:rsidR="0035144C" w:rsidRDefault="0035144C" w:rsidP="0035144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Año: 16 de enero 2017 31  diciembre de 2018</w:t>
      </w:r>
    </w:p>
    <w:p w:rsidR="0035144C" w:rsidRDefault="0035144C" w:rsidP="003514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Procuraduría General de la República.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B643A" w:rsidRPr="00BA21B4" w:rsidRDefault="005A1DBA" w:rsidP="00AB5916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 Y PROCE</w:t>
      </w:r>
      <w:bookmarkStart w:id="0" w:name="_GoBack"/>
      <w:bookmarkEnd w:id="0"/>
      <w:r>
        <w:rPr>
          <w:rFonts w:ascii="NeoSansPro-Regular" w:hAnsi="NeoSansPro-Regular" w:cs="NeoSansPro-Regular"/>
          <w:color w:val="404040"/>
          <w:sz w:val="24"/>
          <w:szCs w:val="24"/>
        </w:rPr>
        <w:t>SAL</w:t>
      </w: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EDC" w:rsidRDefault="00D67EDC" w:rsidP="00AB5916">
      <w:pPr>
        <w:spacing w:after="0" w:line="240" w:lineRule="auto"/>
      </w:pPr>
      <w:r>
        <w:separator/>
      </w:r>
    </w:p>
  </w:endnote>
  <w:endnote w:type="continuationSeparator" w:id="1">
    <w:p w:rsidR="00D67EDC" w:rsidRDefault="00D67EDC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EDC" w:rsidRDefault="00D67EDC" w:rsidP="00AB5916">
      <w:pPr>
        <w:spacing w:after="0" w:line="240" w:lineRule="auto"/>
      </w:pPr>
      <w:r>
        <w:separator/>
      </w:r>
    </w:p>
  </w:footnote>
  <w:footnote w:type="continuationSeparator" w:id="1">
    <w:p w:rsidR="00D67EDC" w:rsidRDefault="00D67EDC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1F7615">
    <w:pPr>
      <w:pStyle w:val="Encabezado"/>
    </w:pPr>
    <w:r w:rsidRPr="001F7615"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4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2434B"/>
    <w:rsid w:val="00035E4E"/>
    <w:rsid w:val="0005169D"/>
    <w:rsid w:val="00076A27"/>
    <w:rsid w:val="00092FB9"/>
    <w:rsid w:val="000D5363"/>
    <w:rsid w:val="000E2580"/>
    <w:rsid w:val="001137B7"/>
    <w:rsid w:val="00196774"/>
    <w:rsid w:val="001F7615"/>
    <w:rsid w:val="00247088"/>
    <w:rsid w:val="002F214B"/>
    <w:rsid w:val="00304E91"/>
    <w:rsid w:val="0035144C"/>
    <w:rsid w:val="003E7CE6"/>
    <w:rsid w:val="00462C41"/>
    <w:rsid w:val="004A1170"/>
    <w:rsid w:val="004B2D6E"/>
    <w:rsid w:val="004E4FFA"/>
    <w:rsid w:val="005502F5"/>
    <w:rsid w:val="005A1DBA"/>
    <w:rsid w:val="005A32B3"/>
    <w:rsid w:val="00600D12"/>
    <w:rsid w:val="006B643A"/>
    <w:rsid w:val="006C2CDA"/>
    <w:rsid w:val="00723B67"/>
    <w:rsid w:val="00726727"/>
    <w:rsid w:val="00747B33"/>
    <w:rsid w:val="00785C57"/>
    <w:rsid w:val="00846235"/>
    <w:rsid w:val="00A66637"/>
    <w:rsid w:val="00AB5916"/>
    <w:rsid w:val="00B55469"/>
    <w:rsid w:val="00B73714"/>
    <w:rsid w:val="00BA21B4"/>
    <w:rsid w:val="00BB2BF2"/>
    <w:rsid w:val="00CE7F12"/>
    <w:rsid w:val="00D03386"/>
    <w:rsid w:val="00D67EDC"/>
    <w:rsid w:val="00DB2FA1"/>
    <w:rsid w:val="00DE2E01"/>
    <w:rsid w:val="00E64912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2021-03-24T20:23:00Z</dcterms:created>
  <dcterms:modified xsi:type="dcterms:W3CDTF">2021-03-24T20:23:00Z</dcterms:modified>
</cp:coreProperties>
</file>